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69" w:rsidRDefault="00475A69" w:rsidP="00475A69">
      <w:pPr>
        <w:spacing w:line="620" w:lineRule="exact"/>
        <w:rPr>
          <w:rStyle w:val="NormalCharacter"/>
          <w:rFonts w:ascii="黑体" w:eastAsia="黑体" w:hAnsi="黑体"/>
        </w:rPr>
      </w:pPr>
      <w:r>
        <w:rPr>
          <w:rStyle w:val="NormalCharacter"/>
          <w:rFonts w:ascii="黑体" w:eastAsia="黑体" w:hAnsi="黑体"/>
        </w:rPr>
        <w:t>附件1</w:t>
      </w:r>
    </w:p>
    <w:p w:rsidR="00475A69" w:rsidRDefault="00475A69" w:rsidP="00475A69">
      <w:pPr>
        <w:spacing w:line="620" w:lineRule="exact"/>
        <w:jc w:val="center"/>
        <w:rPr>
          <w:rStyle w:val="NormalCharacter"/>
          <w:rFonts w:ascii="宋体" w:eastAsia="宋体" w:hAnsi="宋体"/>
          <w:b/>
          <w:sz w:val="36"/>
          <w:szCs w:val="36"/>
        </w:rPr>
      </w:pPr>
      <w:r>
        <w:rPr>
          <w:rStyle w:val="NormalCharacter"/>
          <w:rFonts w:ascii="宋体" w:eastAsia="宋体" w:hAnsi="宋体"/>
          <w:b/>
          <w:sz w:val="36"/>
          <w:szCs w:val="36"/>
        </w:rPr>
        <w:t>“辽宁名医”推荐表</w:t>
      </w:r>
    </w:p>
    <w:tbl>
      <w:tblPr>
        <w:tblW w:w="852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46"/>
        <w:gridCol w:w="973"/>
        <w:gridCol w:w="290"/>
        <w:gridCol w:w="903"/>
        <w:gridCol w:w="1718"/>
        <w:gridCol w:w="443"/>
        <w:gridCol w:w="1263"/>
        <w:gridCol w:w="1384"/>
      </w:tblGrid>
      <w:tr w:rsidR="00475A69" w:rsidTr="00475A69">
        <w:trPr>
          <w:trHeight w:hRule="exact" w:val="567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姓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 xml:space="preserve">   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475A69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代志安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475A69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性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 xml:space="preserve">  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别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475A69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男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475A69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出生年月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475A69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1965.1.30</w:t>
            </w:r>
          </w:p>
        </w:tc>
      </w:tr>
      <w:tr w:rsidR="00475A69" w:rsidTr="00475A69">
        <w:trPr>
          <w:trHeight w:hRule="exact" w:val="567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民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 xml:space="preserve">   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族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汉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line="4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中共党员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最高学位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475A69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大学本科</w:t>
            </w:r>
          </w:p>
        </w:tc>
      </w:tr>
      <w:tr w:rsidR="00475A69" w:rsidTr="00C87EFE">
        <w:trPr>
          <w:trHeight w:hRule="exact" w:val="567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参加工作</w:t>
            </w:r>
          </w:p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时间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1988年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单位（执业地点）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丹东市第一医院</w:t>
            </w:r>
          </w:p>
        </w:tc>
      </w:tr>
      <w:tr w:rsidR="00475A69" w:rsidTr="00C87EFE">
        <w:trPr>
          <w:trHeight w:hRule="exact" w:val="567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职称/职务</w:t>
            </w:r>
          </w:p>
        </w:tc>
        <w:tc>
          <w:tcPr>
            <w:tcW w:w="6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主任医师/科主任</w:t>
            </w:r>
          </w:p>
        </w:tc>
      </w:tr>
      <w:tr w:rsidR="00475A69" w:rsidTr="00C87EFE">
        <w:trPr>
          <w:trHeight w:hRule="exact" w:val="567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执业类别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神经外科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执业范围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神经外科</w:t>
            </w:r>
          </w:p>
        </w:tc>
      </w:tr>
      <w:tr w:rsidR="00475A69" w:rsidTr="00475A69">
        <w:trPr>
          <w:trHeight w:hRule="exact" w:val="132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门急诊诊疗人次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2017年：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684</w:t>
            </w:r>
          </w:p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2018年：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722</w:t>
            </w:r>
          </w:p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2019年：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1133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临床一线工作日</w:t>
            </w:r>
          </w:p>
          <w:p w:rsidR="00475A69" w:rsidRDefault="00475A69" w:rsidP="00C87EFE">
            <w:pPr>
              <w:spacing w:line="240" w:lineRule="exact"/>
              <w:ind w:hanging="12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（含：门急诊</w:t>
            </w:r>
            <w:r>
              <w:rPr>
                <w:rStyle w:val="NormalCharacter"/>
                <w:rFonts w:ascii="仿宋" w:eastAsia="仿宋" w:hAnsi="仿宋"/>
                <w:spacing w:val="2"/>
                <w:w w:val="80"/>
                <w:sz w:val="24"/>
                <w:szCs w:val="24"/>
                <w:lang w:val="zh-CN" w:bidi="zh-CN"/>
              </w:rPr>
              <w:t xml:space="preserve">、 </w:t>
            </w:r>
            <w:r>
              <w:rPr>
                <w:rStyle w:val="NormalCharacter"/>
                <w:rFonts w:ascii="仿宋" w:eastAsia="仿宋" w:hAnsi="仿宋"/>
                <w:spacing w:val="-17"/>
                <w:sz w:val="24"/>
                <w:szCs w:val="24"/>
                <w:lang w:val="zh-CN" w:bidi="zh-CN"/>
              </w:rPr>
              <w:t>日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常查房</w:t>
            </w:r>
            <w:r>
              <w:rPr>
                <w:rStyle w:val="NormalCharacter"/>
                <w:rFonts w:ascii="仿宋" w:eastAsia="仿宋" w:hAnsi="仿宋"/>
                <w:spacing w:val="15"/>
                <w:w w:val="80"/>
                <w:sz w:val="24"/>
                <w:szCs w:val="24"/>
                <w:lang w:val="zh-CN" w:bidi="zh-CN"/>
              </w:rPr>
              <w:t xml:space="preserve">、 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手术）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2017年：358天</w:t>
            </w:r>
          </w:p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2018年：365天</w:t>
            </w:r>
          </w:p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2019年：359天</w:t>
            </w:r>
          </w:p>
        </w:tc>
      </w:tr>
      <w:tr w:rsidR="00475A69" w:rsidTr="00475A69">
        <w:trPr>
          <w:trHeight w:hRule="exact" w:val="126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line="240" w:lineRule="exact"/>
              <w:ind w:firstLine="62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诊治疑难危重病例数</w:t>
            </w:r>
            <w:r>
              <w:rPr>
                <w:rStyle w:val="NormalCharacter"/>
                <w:rFonts w:ascii="仿宋" w:eastAsia="仿宋" w:hAnsi="仿宋"/>
                <w:spacing w:val="-9"/>
                <w:sz w:val="24"/>
                <w:szCs w:val="24"/>
                <w:lang w:val="zh-CN" w:bidi="zh-CN"/>
              </w:rPr>
              <w:t>/Ⅳ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级手术例数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2017年：50</w:t>
            </w:r>
          </w:p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2018年：52</w:t>
            </w:r>
          </w:p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2019年：55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市级以上媒体公开报导次数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2017年：无</w:t>
            </w:r>
          </w:p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2018年：无</w:t>
            </w:r>
          </w:p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2019年：无</w:t>
            </w:r>
          </w:p>
        </w:tc>
      </w:tr>
      <w:tr w:rsidR="00475A69" w:rsidTr="00475A69">
        <w:trPr>
          <w:trHeight w:hRule="exact" w:val="140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line="240" w:lineRule="exact"/>
              <w:ind w:firstLine="33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个人承担研究生培养/进修人员培养数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2017年：1人/2人</w:t>
            </w:r>
          </w:p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2018年：1人/1人</w:t>
            </w:r>
          </w:p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2019年：1人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同级别医院请会诊次数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2017年：11次</w:t>
            </w:r>
          </w:p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2018年：16次</w:t>
            </w:r>
          </w:p>
          <w:p w:rsidR="00475A69" w:rsidRDefault="00475A69" w:rsidP="00C87EFE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2019年：43次</w:t>
            </w:r>
          </w:p>
        </w:tc>
      </w:tr>
      <w:tr w:rsidR="00475A69" w:rsidTr="00475A69">
        <w:trPr>
          <w:trHeight w:hRule="exact" w:val="1131"/>
        </w:trPr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个人承担主要责任的医疗纠纷发</w:t>
            </w:r>
          </w:p>
          <w:p w:rsidR="00475A69" w:rsidRDefault="00475A69" w:rsidP="00C87EFE">
            <w:pPr>
              <w:spacing w:line="240" w:lineRule="exact"/>
              <w:ind w:left="11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生例数（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2015-2019年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4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before="105"/>
              <w:ind w:left="108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无</w:t>
            </w:r>
          </w:p>
        </w:tc>
      </w:tr>
      <w:tr w:rsidR="00475A69" w:rsidTr="00475A69">
        <w:trPr>
          <w:trHeight w:hRule="exact" w:val="2417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before="134" w:line="240" w:lineRule="exact"/>
              <w:ind w:right="159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承担的省级及以上主要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 xml:space="preserve">  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科研项目（必须为项目第一负责人，最多填报三项）</w:t>
            </w:r>
          </w:p>
        </w:tc>
        <w:tc>
          <w:tcPr>
            <w:tcW w:w="6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69" w:rsidRDefault="00475A69" w:rsidP="00C87EFE">
            <w:pPr>
              <w:tabs>
                <w:tab w:val="left" w:pos="5845"/>
              </w:tabs>
              <w:spacing w:before="19"/>
              <w:ind w:right="102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(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应标注立项部门</w:t>
            </w:r>
            <w:r>
              <w:rPr>
                <w:rStyle w:val="NormalCharacter"/>
                <w:rFonts w:ascii="仿宋" w:eastAsia="仿宋" w:hAnsi="仿宋"/>
                <w:w w:val="80"/>
                <w:sz w:val="24"/>
                <w:szCs w:val="24"/>
                <w:lang w:val="zh-CN" w:bidi="zh-CN"/>
              </w:rPr>
              <w:t>、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立项时间</w:t>
            </w:r>
            <w:r>
              <w:rPr>
                <w:rStyle w:val="NormalCharacter"/>
                <w:rFonts w:ascii="仿宋" w:eastAsia="仿宋" w:hAnsi="仿宋"/>
                <w:w w:val="80"/>
                <w:sz w:val="24"/>
                <w:szCs w:val="24"/>
                <w:lang w:val="zh-CN" w:bidi="zh-CN"/>
              </w:rPr>
              <w:t>、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支持额度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)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br/>
            </w:r>
          </w:p>
          <w:p w:rsidR="00475A69" w:rsidRDefault="00475A69" w:rsidP="00C87EFE">
            <w:pPr>
              <w:tabs>
                <w:tab w:val="left" w:pos="5845"/>
              </w:tabs>
              <w:spacing w:before="19"/>
              <w:ind w:right="102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 xml:space="preserve">   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无</w:t>
            </w:r>
          </w:p>
        </w:tc>
      </w:tr>
      <w:tr w:rsidR="00475A69" w:rsidTr="00475A69">
        <w:trPr>
          <w:trHeight w:hRule="exact" w:val="332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before="331" w:line="240" w:lineRule="exact"/>
              <w:ind w:left="292" w:right="159" w:hanging="120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lastRenderedPageBreak/>
              <w:t>擅长领域或擅治病种</w:t>
            </w:r>
          </w:p>
        </w:tc>
        <w:tc>
          <w:tcPr>
            <w:tcW w:w="6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475A69">
            <w:pPr>
              <w:spacing w:before="12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1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、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脑血管病的显微神经外科治疗（脑动脉瘤夹闭术，脑血管畸形切除术）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br/>
              <w:t>2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、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复杂颅内肿瘤的显微神经外科治疗（听神经瘤，鞍区肿瘤等）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br/>
              <w:t>3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、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功能性神经外科疾病的治疗（三叉神经痛，面肌痉挛等显微血管减压术）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br/>
            </w:r>
          </w:p>
        </w:tc>
      </w:tr>
      <w:tr w:rsidR="00475A69" w:rsidTr="00557E87">
        <w:trPr>
          <w:trHeight w:hRule="exact" w:val="279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before="173" w:line="240" w:lineRule="exact"/>
              <w:ind w:left="119" w:right="113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出版、发表临床疾病诊治方面的著作</w:t>
            </w:r>
            <w:r>
              <w:rPr>
                <w:rStyle w:val="NormalCharacter"/>
                <w:rFonts w:ascii="仿宋" w:eastAsia="仿宋" w:hAnsi="仿宋"/>
                <w:w w:val="80"/>
                <w:sz w:val="24"/>
                <w:szCs w:val="24"/>
                <w:lang w:val="zh-CN" w:bidi="zh-CN"/>
              </w:rPr>
              <w:t>、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译作和论著（为主编且为本专业书籍，不含科普类，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最多填报三部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6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69" w:rsidRDefault="00475A69" w:rsidP="00C87EFE">
            <w:pPr>
              <w:ind w:left="105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无</w:t>
            </w:r>
          </w:p>
        </w:tc>
      </w:tr>
      <w:tr w:rsidR="00475A69" w:rsidTr="00C87EFE">
        <w:trPr>
          <w:trHeight w:hRule="exact" w:val="1747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before="173" w:line="240" w:lineRule="exact"/>
              <w:ind w:right="113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获得专利情况（为专利第一申请人，最多填报五项）</w:t>
            </w:r>
          </w:p>
        </w:tc>
        <w:tc>
          <w:tcPr>
            <w:tcW w:w="6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69" w:rsidRDefault="00475A69" w:rsidP="00C87EFE">
            <w:pPr>
              <w:ind w:left="105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无</w:t>
            </w:r>
          </w:p>
        </w:tc>
      </w:tr>
      <w:tr w:rsidR="00475A69" w:rsidTr="00C87EFE">
        <w:trPr>
          <w:trHeight w:hRule="exact" w:val="228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69" w:rsidRDefault="00475A69" w:rsidP="00C87EFE">
            <w:pPr>
              <w:spacing w:before="1" w:line="240" w:lineRule="exact"/>
              <w:ind w:left="119" w:right="113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75A69" w:rsidRDefault="00475A69" w:rsidP="00C87EFE">
            <w:pPr>
              <w:spacing w:before="1" w:line="240" w:lineRule="exact"/>
              <w:ind w:left="119" w:right="113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能代表申报者最高水平的本专业诊治疑难危重病例/Ⅳ级手术简介（最多填报三项）</w:t>
            </w:r>
          </w:p>
        </w:tc>
        <w:tc>
          <w:tcPr>
            <w:tcW w:w="6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69" w:rsidRDefault="00475A69" w:rsidP="00C87EFE">
            <w:pPr>
              <w:ind w:left="105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1，脑动脉瘤夹闭术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br/>
              <w:t>2，桥小脑脚区和鞍区肿瘤切除术（听神经瘤，脑膜瘤等）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br/>
              <w:t>3，三叉神经痛面肌痉挛显微血管减压术等</w:t>
            </w:r>
          </w:p>
        </w:tc>
      </w:tr>
      <w:tr w:rsidR="00475A69" w:rsidTr="00C87EFE">
        <w:trPr>
          <w:trHeight w:hRule="exact" w:val="2267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before="159" w:line="240" w:lineRule="exact"/>
              <w:ind w:left="142" w:right="136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国际</w:t>
            </w:r>
            <w:r>
              <w:rPr>
                <w:rStyle w:val="NormalCharacter"/>
                <w:rFonts w:ascii="仿宋" w:eastAsia="仿宋" w:hAnsi="仿宋"/>
                <w:w w:val="80"/>
                <w:sz w:val="24"/>
                <w:szCs w:val="24"/>
                <w:lang w:val="zh-CN" w:bidi="zh-CN"/>
              </w:rPr>
              <w:t xml:space="preserve">、 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国家</w:t>
            </w:r>
            <w:r>
              <w:rPr>
                <w:rStyle w:val="NormalCharacter"/>
                <w:rFonts w:ascii="仿宋" w:eastAsia="仿宋" w:hAnsi="仿宋"/>
                <w:w w:val="80"/>
                <w:sz w:val="24"/>
                <w:szCs w:val="24"/>
                <w:lang w:val="zh-CN" w:bidi="zh-CN"/>
              </w:rPr>
              <w:t>、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省级专业学术组织任职情况（最多填报五项）</w:t>
            </w:r>
          </w:p>
        </w:tc>
        <w:tc>
          <w:tcPr>
            <w:tcW w:w="6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69" w:rsidRDefault="00475A69" w:rsidP="00C87EFE">
            <w:pPr>
              <w:tabs>
                <w:tab w:val="left" w:pos="5145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1，辽宁省神经外科学会常委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br/>
              <w:t>2，辽宁省生命科学学会神经外科常委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br/>
              <w:t>3辽宁省介入学会委员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br/>
              <w:t>4辽宁省神经外科质控学会委员，5.东三省神经调控学会委员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br/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br/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br/>
            </w:r>
          </w:p>
        </w:tc>
      </w:tr>
      <w:tr w:rsidR="00475A69" w:rsidTr="00475A69">
        <w:trPr>
          <w:trHeight w:hRule="exact" w:val="256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before="159" w:line="240" w:lineRule="exact"/>
              <w:ind w:left="143" w:right="137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lastRenderedPageBreak/>
              <w:t>简历（包括与本专业相关的教育、工作、进修经历）</w:t>
            </w:r>
          </w:p>
        </w:tc>
        <w:tc>
          <w:tcPr>
            <w:tcW w:w="6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69" w:rsidRDefault="00475A69" w:rsidP="00C87EFE">
            <w:pPr>
              <w:tabs>
                <w:tab w:val="left" w:pos="2207"/>
                <w:tab w:val="left" w:pos="4309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1983～1988中国医科大学医学系学习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br/>
              <w:t>1988进入丹东市第一医院外科工作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br/>
              <w:t>1998~1999中国医科大学附属第一医院神经外科进修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br/>
              <w:t>2002年进修于北京宣武医院，接受Yasargil显微训练班严格的显微训练并获得合格证书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br/>
            </w:r>
          </w:p>
        </w:tc>
      </w:tr>
      <w:tr w:rsidR="00475A69" w:rsidTr="00475A69">
        <w:trPr>
          <w:trHeight w:hRule="exact" w:val="578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line="240" w:lineRule="exact"/>
              <w:ind w:left="143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75A69" w:rsidRDefault="00475A69" w:rsidP="00C87EFE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主要工作业绩和先进事迹</w:t>
            </w:r>
          </w:p>
          <w:p w:rsidR="00475A69" w:rsidRDefault="00475A69" w:rsidP="00C87EFE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75A69" w:rsidRDefault="00475A69" w:rsidP="00C87EFE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75A69" w:rsidRDefault="00475A69" w:rsidP="00C87EFE">
            <w:pPr>
              <w:spacing w:before="3"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75A69" w:rsidRDefault="00475A69" w:rsidP="00C87EFE">
            <w:pPr>
              <w:spacing w:line="240" w:lineRule="exact"/>
              <w:ind w:left="263" w:right="137" w:hanging="12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</w:tc>
        <w:tc>
          <w:tcPr>
            <w:tcW w:w="6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69" w:rsidRDefault="00475A69" w:rsidP="00C87EFE">
            <w:pPr>
              <w:ind w:left="105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从工作开始，踏实致力于临床工作。努力学习先进的神经外科理念和技术，把这些运用于临床工作从90年代末开始，开展脑动脉瘤夹闭手术，是我省市级医院最早开展这项工作的医生。目前已经独立完成300多例该手术。取得良好治疗效果。同时在其它脑血管病的外科治疗领域，复杂颅内肿瘤，功能性神经外科，脊柱椎管肿瘤等领域也开展了大量的工作，如鞍区肿瘤，CPA区肿瘤切除，三叉神经痛面肌痉挛显微血管减压手术等领域良好治疗效果。填补了丹东地区该学术领域的诸多技术空白。造福广大患者，并得到社会的广泛认可。近年大力开展神经介入，神经内镜技术，涉足缺血性脑血管病的治疗，如颈动脉内膜剥脱手术！收到广大患者和同仁的认可。由于所开展的工作，曾获得丹东市局新技术科技进步奖（1，2，3奖）各一次。从2006年起，连续4届当选丹东市自然学科带头人，2007年当选辽宁省神经外科学会常委至今，2010年任丹东市医学会神经外科专业委员会主任委员至今。所领导的科室获得丹东市首届名科称号。获得省政府颁布的“工人先锋好”等荣誉。</w:t>
            </w:r>
          </w:p>
        </w:tc>
      </w:tr>
      <w:tr w:rsidR="00475A69" w:rsidTr="00475A69">
        <w:trPr>
          <w:trHeight w:hRule="exact" w:val="212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69" w:rsidRDefault="00475A69" w:rsidP="00C87EFE">
            <w:pPr>
              <w:spacing w:line="240" w:lineRule="exact"/>
              <w:ind w:right="136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曾受省级及</w:t>
            </w:r>
          </w:p>
          <w:p w:rsidR="00475A69" w:rsidRDefault="00475A69" w:rsidP="00C87EFE">
            <w:pPr>
              <w:spacing w:line="240" w:lineRule="exact"/>
              <w:ind w:right="136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以上奖励情况（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>最多填报五项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6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69" w:rsidRDefault="00475A69" w:rsidP="00C87EFE">
            <w:pPr>
              <w:ind w:left="105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无</w:t>
            </w:r>
          </w:p>
        </w:tc>
      </w:tr>
      <w:tr w:rsidR="00475A69" w:rsidTr="00475A69">
        <w:trPr>
          <w:trHeight w:hRule="exact" w:val="2562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申报人（签字）</w:t>
            </w:r>
          </w:p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75A69" w:rsidRDefault="00475A69" w:rsidP="00C87EFE">
            <w:pPr>
              <w:ind w:firstLineChars="300" w:firstLine="78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年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ab/>
              <w:t>月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ab/>
              <w:t>日</w:t>
            </w:r>
          </w:p>
          <w:p w:rsidR="00475A69" w:rsidRDefault="00475A69" w:rsidP="00C87EFE">
            <w:pPr>
              <w:tabs>
                <w:tab w:val="left" w:pos="1794"/>
              </w:tabs>
              <w:spacing w:before="1"/>
              <w:ind w:firstLineChars="500" w:firstLine="130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75A69" w:rsidRDefault="00475A69" w:rsidP="00C87EFE">
            <w:pPr>
              <w:tabs>
                <w:tab w:val="left" w:pos="1794"/>
              </w:tabs>
              <w:spacing w:before="1"/>
              <w:ind w:firstLineChars="500" w:firstLine="130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75A69" w:rsidRDefault="00475A69" w:rsidP="00C87EFE">
            <w:pPr>
              <w:ind w:left="110" w:firstLineChars="100" w:firstLine="26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69" w:rsidRDefault="00475A69" w:rsidP="00C87EFE">
            <w:pPr>
              <w:ind w:left="11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所在单位意见（公章）</w:t>
            </w:r>
          </w:p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75A69" w:rsidRDefault="00475A69" w:rsidP="00C87EFE">
            <w:pPr>
              <w:tabs>
                <w:tab w:val="left" w:pos="1689"/>
                <w:tab w:val="left" w:pos="2112"/>
              </w:tabs>
              <w:spacing w:before="1"/>
              <w:ind w:left="1267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年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ab/>
              <w:t>月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ab/>
              <w:t>日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69" w:rsidRDefault="00475A69" w:rsidP="00C87EFE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市级卫生健康行政部门（省属高等医学院校）意见</w:t>
            </w:r>
          </w:p>
          <w:p w:rsidR="00475A69" w:rsidRDefault="00475A69" w:rsidP="00C87EFE">
            <w:pPr>
              <w:ind w:left="111" w:firstLineChars="400" w:firstLine="104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75A69" w:rsidRDefault="00475A69" w:rsidP="00C87EFE">
            <w:pPr>
              <w:ind w:left="111" w:firstLineChars="400" w:firstLine="104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年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  <w:t xml:space="preserve">   月   日</w:t>
            </w:r>
          </w:p>
          <w:p w:rsidR="00475A69" w:rsidRDefault="00475A69" w:rsidP="00C87EFE">
            <w:pPr>
              <w:ind w:left="113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  <w:t>（省属医院、部队医院不填写此栏）</w:t>
            </w:r>
          </w:p>
        </w:tc>
      </w:tr>
    </w:tbl>
    <w:p w:rsidR="004536D2" w:rsidRDefault="004536D2"/>
    <w:sectPr w:rsidR="004536D2" w:rsidSect="0045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E7" w:rsidRDefault="00D130E7" w:rsidP="00557E87">
      <w:r>
        <w:separator/>
      </w:r>
    </w:p>
  </w:endnote>
  <w:endnote w:type="continuationSeparator" w:id="1">
    <w:p w:rsidR="00D130E7" w:rsidRDefault="00D130E7" w:rsidP="0055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E7" w:rsidRDefault="00D130E7" w:rsidP="00557E87">
      <w:r>
        <w:separator/>
      </w:r>
    </w:p>
  </w:footnote>
  <w:footnote w:type="continuationSeparator" w:id="1">
    <w:p w:rsidR="00D130E7" w:rsidRDefault="00D130E7" w:rsidP="00557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A69"/>
    <w:rsid w:val="004536D2"/>
    <w:rsid w:val="00475A69"/>
    <w:rsid w:val="00557E87"/>
    <w:rsid w:val="00B65483"/>
    <w:rsid w:val="00D1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69"/>
    <w:pPr>
      <w:jc w:val="both"/>
      <w:textAlignment w:val="baseline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475A69"/>
  </w:style>
  <w:style w:type="paragraph" w:styleId="a3">
    <w:name w:val="header"/>
    <w:basedOn w:val="a"/>
    <w:link w:val="Char"/>
    <w:uiPriority w:val="99"/>
    <w:semiHidden/>
    <w:unhideWhenUsed/>
    <w:rsid w:val="00557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E87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E87"/>
    <w:rPr>
      <w:rFonts w:ascii="Times New Roman" w:eastAsia="仿宋_GB2312" w:hAnsi="Times New Roman" w:cs="Times New Roman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241</Words>
  <Characters>1378</Characters>
  <Application>Microsoft Office Word</Application>
  <DocSecurity>0</DocSecurity>
  <Lines>11</Lines>
  <Paragraphs>3</Paragraphs>
  <ScaleCrop>false</ScaleCrop>
  <Company>China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2020-11-11T07:54:00Z</dcterms:created>
  <dcterms:modified xsi:type="dcterms:W3CDTF">2020-11-11T08:04:00Z</dcterms:modified>
</cp:coreProperties>
</file>